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方正仿宋_GBK"/>
          <w:sz w:val="28"/>
          <w:szCs w:val="28"/>
        </w:rPr>
      </w:pPr>
      <w:r>
        <w:rPr>
          <w:rFonts w:hint="eastAsia" w:ascii="仿宋" w:hAnsi="仿宋" w:eastAsia="仿宋" w:cs="方正仿宋_GBK"/>
          <w:b/>
          <w:bCs/>
          <w:sz w:val="28"/>
          <w:szCs w:val="28"/>
          <w:lang w:eastAsia="zh-CN"/>
        </w:rPr>
        <w:t>附件：</w:t>
      </w:r>
      <w:r>
        <w:rPr>
          <w:rFonts w:hint="eastAsia" w:ascii="仿宋" w:hAnsi="仿宋" w:eastAsia="仿宋" w:cs="方正仿宋_GBK"/>
          <w:b/>
          <w:bCs/>
          <w:sz w:val="28"/>
          <w:szCs w:val="28"/>
        </w:rPr>
        <w:t>需求一览表</w:t>
      </w:r>
    </w:p>
    <w:p>
      <w:pPr>
        <w:pStyle w:val="2"/>
        <w:spacing w:line="360" w:lineRule="auto"/>
        <w:rPr>
          <w:rFonts w:ascii="仿宋" w:hAnsi="仿宋" w:eastAsia="仿宋" w:cs="方正仿宋_GBK"/>
          <w:color w:val="auto"/>
          <w:sz w:val="24"/>
          <w:szCs w:val="24"/>
          <w:highlight w:val="none"/>
        </w:rPr>
      </w:pPr>
      <w:r>
        <w:rPr>
          <w:rFonts w:hint="eastAsia" w:ascii="仿宋" w:hAnsi="仿宋" w:eastAsia="仿宋" w:cs="方正仿宋_GBK"/>
          <w:sz w:val="24"/>
          <w:szCs w:val="24"/>
        </w:rPr>
        <w:t>项目名称：国网智能科</w:t>
      </w:r>
      <w:r>
        <w:rPr>
          <w:rFonts w:hint="eastAsia" w:ascii="仿宋" w:hAnsi="仿宋" w:eastAsia="仿宋" w:cs="方正仿宋_GBK"/>
          <w:color w:val="auto"/>
          <w:sz w:val="24"/>
          <w:szCs w:val="24"/>
          <w:highlight w:val="none"/>
        </w:rPr>
        <w:t>技股份有限公司</w:t>
      </w:r>
      <w:r>
        <w:rPr>
          <w:rFonts w:hint="eastAsia" w:ascii="仿宋" w:hAnsi="仿宋" w:eastAsia="仿宋" w:cs="方正仿宋_GBK"/>
          <w:color w:val="auto"/>
          <w:sz w:val="24"/>
          <w:szCs w:val="24"/>
          <w:highlight w:val="none"/>
          <w:lang w:eastAsia="zh-CN"/>
        </w:rPr>
        <w:t>110kV输电线路杆塔巡检飞行服务项目</w:t>
      </w:r>
    </w:p>
    <w:p>
      <w:pPr>
        <w:spacing w:line="360" w:lineRule="auto"/>
        <w:rPr>
          <w:rFonts w:hint="eastAsia" w:ascii="仿宋" w:hAnsi="仿宋" w:eastAsia="仿宋" w:cs="方正仿宋_GBK"/>
          <w:b/>
          <w:color w:val="auto"/>
          <w:sz w:val="28"/>
          <w:szCs w:val="28"/>
          <w:highlight w:val="none"/>
          <w:lang w:eastAsia="zh-CN"/>
        </w:rPr>
      </w:pPr>
      <w:r>
        <w:rPr>
          <w:rFonts w:hint="eastAsia" w:ascii="仿宋" w:hAnsi="仿宋" w:eastAsia="仿宋" w:cs="方正仿宋_GBK"/>
          <w:b/>
          <w:color w:val="auto"/>
          <w:sz w:val="24"/>
          <w:szCs w:val="24"/>
          <w:highlight w:val="none"/>
        </w:rPr>
        <w:t>项目编号：</w:t>
      </w:r>
      <w:r>
        <w:rPr>
          <w:rFonts w:hint="eastAsia" w:ascii="仿宋" w:hAnsi="仿宋" w:eastAsia="仿宋" w:cs="方正仿宋_GBK"/>
          <w:b/>
          <w:color w:val="auto"/>
          <w:sz w:val="24"/>
          <w:szCs w:val="24"/>
          <w:highlight w:val="none"/>
          <w:lang w:eastAsia="zh-CN"/>
        </w:rPr>
        <w:t>SGAI20Y3-1202-FWDXJT-EH01</w:t>
      </w:r>
    </w:p>
    <w:p/>
    <w:tbl>
      <w:tblPr>
        <w:tblStyle w:val="4"/>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32"/>
        <w:gridCol w:w="653"/>
        <w:gridCol w:w="615"/>
        <w:gridCol w:w="675"/>
        <w:gridCol w:w="810"/>
        <w:gridCol w:w="96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765" w:type="dxa"/>
            <w:vAlign w:val="center"/>
          </w:tcPr>
          <w:p>
            <w:pPr>
              <w:widowControl/>
              <w:jc w:val="center"/>
              <w:rPr>
                <w:rFonts w:ascii="仿宋" w:hAnsi="仿宋" w:eastAsia="仿宋" w:cs="Arial"/>
                <w:b/>
                <w:bCs/>
                <w:color w:val="000000" w:themeColor="text1"/>
                <w:kern w:val="0"/>
                <w:szCs w:val="21"/>
                <w14:textFill>
                  <w14:solidFill>
                    <w14:schemeClr w14:val="tx1"/>
                  </w14:solidFill>
                </w14:textFill>
              </w:rPr>
            </w:pPr>
            <w:r>
              <w:rPr>
                <w:rFonts w:hint="eastAsia" w:ascii="仿宋" w:hAnsi="仿宋" w:eastAsia="仿宋" w:cs="Arial"/>
                <w:b/>
                <w:bCs/>
                <w:color w:val="000000" w:themeColor="text1"/>
                <w:kern w:val="0"/>
                <w:szCs w:val="21"/>
                <w14:textFill>
                  <w14:solidFill>
                    <w14:schemeClr w14:val="tx1"/>
                  </w14:solidFill>
                </w14:textFill>
              </w:rPr>
              <w:t>项目名称</w:t>
            </w:r>
          </w:p>
        </w:tc>
        <w:tc>
          <w:tcPr>
            <w:tcW w:w="1132" w:type="dxa"/>
            <w:vAlign w:val="center"/>
          </w:tcPr>
          <w:p>
            <w:pPr>
              <w:widowControl/>
              <w:jc w:val="center"/>
              <w:rPr>
                <w:rFonts w:ascii="仿宋" w:hAnsi="仿宋" w:eastAsia="仿宋" w:cs="Arial"/>
                <w:b/>
                <w:bCs/>
                <w:color w:val="000000" w:themeColor="text1"/>
                <w:kern w:val="0"/>
                <w:szCs w:val="21"/>
                <w14:textFill>
                  <w14:solidFill>
                    <w14:schemeClr w14:val="tx1"/>
                  </w14:solidFill>
                </w14:textFill>
              </w:rPr>
            </w:pPr>
            <w:r>
              <w:rPr>
                <w:rFonts w:hint="eastAsia" w:ascii="仿宋" w:hAnsi="仿宋" w:eastAsia="仿宋" w:cs="Arial"/>
                <w:b/>
                <w:bCs/>
                <w:color w:val="000000" w:themeColor="text1"/>
                <w:kern w:val="0"/>
                <w:szCs w:val="21"/>
                <w14:textFill>
                  <w14:solidFill>
                    <w14:schemeClr w14:val="tx1"/>
                  </w14:solidFill>
                </w14:textFill>
              </w:rPr>
              <w:t>服务内容</w:t>
            </w:r>
          </w:p>
        </w:tc>
        <w:tc>
          <w:tcPr>
            <w:tcW w:w="653" w:type="dxa"/>
            <w:vAlign w:val="center"/>
          </w:tcPr>
          <w:p>
            <w:pPr>
              <w:widowControl/>
              <w:jc w:val="center"/>
              <w:rPr>
                <w:rFonts w:ascii="仿宋" w:hAnsi="仿宋" w:eastAsia="仿宋" w:cs="Arial"/>
                <w:b/>
                <w:bCs/>
                <w:color w:val="000000" w:themeColor="text1"/>
                <w:kern w:val="0"/>
                <w:szCs w:val="21"/>
                <w14:textFill>
                  <w14:solidFill>
                    <w14:schemeClr w14:val="tx1"/>
                  </w14:solidFill>
                </w14:textFill>
              </w:rPr>
            </w:pPr>
            <w:r>
              <w:rPr>
                <w:rFonts w:hint="eastAsia" w:ascii="仿宋" w:hAnsi="仿宋" w:eastAsia="仿宋" w:cs="Arial"/>
                <w:b/>
                <w:bCs/>
                <w:color w:val="000000" w:themeColor="text1"/>
                <w:kern w:val="0"/>
                <w:szCs w:val="21"/>
                <w14:textFill>
                  <w14:solidFill>
                    <w14:schemeClr w14:val="tx1"/>
                  </w14:solidFill>
                </w14:textFill>
              </w:rPr>
              <w:t>数量</w:t>
            </w:r>
          </w:p>
        </w:tc>
        <w:tc>
          <w:tcPr>
            <w:tcW w:w="615" w:type="dxa"/>
            <w:vAlign w:val="center"/>
          </w:tcPr>
          <w:p>
            <w:pPr>
              <w:widowControl/>
              <w:jc w:val="center"/>
              <w:rPr>
                <w:rFonts w:ascii="仿宋" w:hAnsi="仿宋" w:eastAsia="仿宋" w:cs="Arial"/>
                <w:b/>
                <w:bCs/>
                <w:color w:val="000000" w:themeColor="text1"/>
                <w:kern w:val="0"/>
                <w:szCs w:val="21"/>
                <w14:textFill>
                  <w14:solidFill>
                    <w14:schemeClr w14:val="tx1"/>
                  </w14:solidFill>
                </w14:textFill>
              </w:rPr>
            </w:pPr>
            <w:r>
              <w:rPr>
                <w:rFonts w:hint="eastAsia" w:ascii="仿宋" w:hAnsi="仿宋" w:eastAsia="仿宋" w:cs="Arial"/>
                <w:b/>
                <w:bCs/>
                <w:color w:val="000000" w:themeColor="text1"/>
                <w:kern w:val="0"/>
                <w:szCs w:val="21"/>
                <w14:textFill>
                  <w14:solidFill>
                    <w14:schemeClr w14:val="tx1"/>
                  </w14:solidFill>
                </w14:textFill>
              </w:rPr>
              <w:t>单位</w:t>
            </w:r>
          </w:p>
        </w:tc>
        <w:tc>
          <w:tcPr>
            <w:tcW w:w="675" w:type="dxa"/>
            <w:vAlign w:val="center"/>
          </w:tcPr>
          <w:p>
            <w:pPr>
              <w:widowControl/>
              <w:jc w:val="center"/>
              <w:rPr>
                <w:rFonts w:hint="eastAsia" w:ascii="仿宋" w:hAnsi="仿宋" w:eastAsia="仿宋" w:cs="Arial"/>
                <w:b/>
                <w:bCs/>
                <w:color w:val="000000" w:themeColor="text1"/>
                <w:kern w:val="0"/>
                <w:szCs w:val="21"/>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810" w:type="dxa"/>
            <w:vAlign w:val="center"/>
          </w:tcPr>
          <w:p>
            <w:pPr>
              <w:widowControl/>
              <w:jc w:val="center"/>
              <w:rPr>
                <w:rFonts w:ascii="仿宋" w:hAnsi="仿宋" w:eastAsia="仿宋" w:cs="Arial"/>
                <w:b/>
                <w:bCs/>
                <w:color w:val="000000" w:themeColor="text1"/>
                <w:kern w:val="0"/>
                <w:szCs w:val="21"/>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960" w:type="dxa"/>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保证金</w:t>
            </w:r>
          </w:p>
          <w:p>
            <w:pPr>
              <w:widowControl/>
              <w:jc w:val="center"/>
              <w:rPr>
                <w:rFonts w:ascii="仿宋" w:hAnsi="仿宋" w:eastAsia="仿宋" w:cs="Arial"/>
                <w:b/>
                <w:bCs/>
                <w:color w:val="000000" w:themeColor="text1"/>
                <w:kern w:val="0"/>
                <w:szCs w:val="21"/>
                <w14:textFill>
                  <w14:solidFill>
                    <w14:schemeClr w14:val="tx1"/>
                  </w14:solidFill>
                </w14:textFill>
              </w:rPr>
            </w:pPr>
            <w:r>
              <w:rPr>
                <w:rFonts w:hint="eastAsia" w:ascii="仿宋" w:hAnsi="仿宋" w:eastAsia="仿宋" w:cs="Arial"/>
                <w:b/>
                <w:bCs/>
                <w:kern w:val="0"/>
                <w:szCs w:val="21"/>
              </w:rPr>
              <w:t>（元）</w:t>
            </w:r>
          </w:p>
        </w:tc>
        <w:tc>
          <w:tcPr>
            <w:tcW w:w="2205" w:type="dxa"/>
            <w:vAlign w:val="center"/>
          </w:tcPr>
          <w:p>
            <w:pPr>
              <w:widowControl/>
              <w:jc w:val="center"/>
              <w:rPr>
                <w:rFonts w:ascii="仿宋" w:hAnsi="仿宋" w:eastAsia="仿宋" w:cs="Arial"/>
                <w:b/>
                <w:bCs/>
                <w:color w:val="000000" w:themeColor="text1"/>
                <w:kern w:val="0"/>
                <w:szCs w:val="21"/>
                <w14:textFill>
                  <w14:solidFill>
                    <w14:schemeClr w14:val="tx1"/>
                  </w14:solidFill>
                </w14:textFill>
              </w:rPr>
            </w:pPr>
            <w:r>
              <w:rPr>
                <w:rFonts w:hint="eastAsia" w:ascii="仿宋" w:hAnsi="仿宋" w:eastAsia="仿宋" w:cs="Arial"/>
                <w:b/>
                <w:bCs/>
                <w:kern w:val="0"/>
                <w:szCs w:val="21"/>
              </w:rPr>
              <w:t>专用资质业绩要求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exact"/>
          <w:jc w:val="center"/>
        </w:trPr>
        <w:tc>
          <w:tcPr>
            <w:tcW w:w="765" w:type="dxa"/>
            <w:vMerge w:val="restart"/>
            <w:vAlign w:val="center"/>
          </w:tcPr>
          <w:p>
            <w:pPr>
              <w:widowControl/>
              <w:jc w:val="center"/>
              <w:rPr>
                <w:rFonts w:hint="eastAsia" w:ascii="仿宋" w:hAnsi="仿宋" w:eastAsia="仿宋" w:cs="Arial"/>
                <w:bCs/>
                <w:color w:val="000000" w:themeColor="text1"/>
                <w:kern w:val="0"/>
                <w:sz w:val="21"/>
                <w:szCs w:val="21"/>
                <w:lang w:val="en-US" w:eastAsia="zh-CN" w:bidi="ar-SA"/>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110kV输电线路杆塔巡检飞行服务项目</w:t>
            </w:r>
          </w:p>
        </w:tc>
        <w:tc>
          <w:tcPr>
            <w:tcW w:w="1132" w:type="dxa"/>
            <w:vAlign w:val="center"/>
          </w:tcPr>
          <w:p>
            <w:pPr>
              <w:widowControl/>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110kV输电线路直线杆塔巡检飞行服务</w:t>
            </w:r>
            <w:r>
              <w:rPr>
                <w:rFonts w:hint="eastAsia" w:ascii="仿宋" w:hAnsi="仿宋" w:eastAsia="仿宋" w:cs="Arial"/>
                <w:bCs/>
                <w:color w:val="000000" w:themeColor="text1"/>
                <w:kern w:val="0"/>
                <w:sz w:val="21"/>
                <w:szCs w:val="21"/>
                <w:lang w:val="en-US" w:eastAsia="zh-CN"/>
                <w14:textFill>
                  <w14:solidFill>
                    <w14:schemeClr w14:val="tx1"/>
                  </w14:solidFill>
                </w14:textFill>
              </w:rPr>
              <w:t>,</w:t>
            </w:r>
            <w:r>
              <w:rPr>
                <w:rFonts w:hint="eastAsia" w:ascii="仿宋" w:hAnsi="仿宋" w:eastAsia="仿宋" w:cs="Arial"/>
                <w:bCs/>
                <w:color w:val="000000" w:themeColor="text1"/>
                <w:kern w:val="0"/>
                <w:sz w:val="21"/>
                <w:szCs w:val="21"/>
                <w:lang w:eastAsia="zh-CN"/>
                <w14:textFill>
                  <w14:solidFill>
                    <w14:schemeClr w14:val="tx1"/>
                  </w14:solidFill>
                </w14:textFill>
              </w:rPr>
              <w:t xml:space="preserve">采用旋翼无人机对直线杆塔精细化巡检，拍照采集杆塔规定部位及导线的图像。 </w:t>
            </w:r>
          </w:p>
        </w:tc>
        <w:tc>
          <w:tcPr>
            <w:tcW w:w="653" w:type="dxa"/>
            <w:vAlign w:val="center"/>
          </w:tcPr>
          <w:p>
            <w:pPr>
              <w:widowControl/>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 xml:space="preserve">2118 </w:t>
            </w:r>
          </w:p>
        </w:tc>
        <w:tc>
          <w:tcPr>
            <w:tcW w:w="615" w:type="dxa"/>
            <w:vAlign w:val="center"/>
          </w:tcPr>
          <w:p>
            <w:pPr>
              <w:widowControl/>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基</w:t>
            </w:r>
          </w:p>
        </w:tc>
        <w:tc>
          <w:tcPr>
            <w:tcW w:w="675" w:type="dxa"/>
            <w:vAlign w:val="center"/>
          </w:tcPr>
          <w:p>
            <w:pPr>
              <w:widowControl/>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合同签订后15日内</w:t>
            </w:r>
          </w:p>
        </w:tc>
        <w:tc>
          <w:tcPr>
            <w:tcW w:w="810" w:type="dxa"/>
            <w:vAlign w:val="center"/>
          </w:tcPr>
          <w:p>
            <w:pPr>
              <w:widowControl/>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1年</w:t>
            </w:r>
          </w:p>
        </w:tc>
        <w:tc>
          <w:tcPr>
            <w:tcW w:w="960" w:type="dxa"/>
            <w:vMerge w:val="restart"/>
            <w:vAlign w:val="center"/>
          </w:tcPr>
          <w:p>
            <w:pPr>
              <w:widowControl/>
              <w:adjustRightInd w:val="0"/>
              <w:snapToGrid w:val="0"/>
              <w:jc w:val="center"/>
              <w:rPr>
                <w:rFonts w:hint="default" w:ascii="仿宋" w:hAnsi="仿宋" w:eastAsia="仿宋" w:cs="Arial"/>
                <w:bCs/>
                <w:color w:val="000000" w:themeColor="text1"/>
                <w:kern w:val="0"/>
                <w:szCs w:val="21"/>
                <w:lang w:val="en-US" w:eastAsia="zh-CN"/>
                <w14:textFill>
                  <w14:solidFill>
                    <w14:schemeClr w14:val="tx1"/>
                  </w14:solidFill>
                </w14:textFill>
              </w:rPr>
            </w:pPr>
            <w:r>
              <w:rPr>
                <w:rFonts w:hint="eastAsia" w:ascii="仿宋" w:hAnsi="仿宋" w:eastAsia="仿宋" w:cs="Arial"/>
                <w:bCs/>
                <w:color w:val="000000" w:themeColor="text1"/>
                <w:kern w:val="0"/>
                <w:szCs w:val="21"/>
                <w:lang w:val="en-US" w:eastAsia="zh-CN"/>
                <w14:textFill>
                  <w14:solidFill>
                    <w14:schemeClr w14:val="tx1"/>
                  </w14:solidFill>
                </w14:textFill>
              </w:rPr>
              <w:t>15000</w:t>
            </w:r>
          </w:p>
        </w:tc>
        <w:tc>
          <w:tcPr>
            <w:tcW w:w="2205" w:type="dxa"/>
            <w:vMerge w:val="restart"/>
            <w:vAlign w:val="center"/>
          </w:tcPr>
          <w:p>
            <w:pPr>
              <w:widowControl/>
              <w:jc w:val="left"/>
              <w:rPr>
                <w:rFonts w:hint="eastAsia" w:ascii="仿宋" w:hAnsi="仿宋" w:eastAsia="仿宋" w:cs="Arial"/>
                <w:bCs/>
                <w:color w:val="000000" w:themeColor="text1"/>
                <w:kern w:val="0"/>
                <w:sz w:val="21"/>
                <w:szCs w:val="21"/>
                <w:lang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w:t>
            </w:r>
            <w:r>
              <w:rPr>
                <w:rFonts w:hint="eastAsia" w:ascii="仿宋" w:hAnsi="仿宋" w:eastAsia="仿宋" w:cs="Arial"/>
                <w:bCs/>
                <w:color w:val="000000" w:themeColor="text1"/>
                <w:kern w:val="0"/>
                <w:sz w:val="21"/>
                <w:szCs w:val="21"/>
                <w:lang w:val="en-US" w:eastAsia="zh-CN"/>
                <w14:textFill>
                  <w14:solidFill>
                    <w14:schemeClr w14:val="tx1"/>
                  </w14:solidFill>
                </w14:textFill>
              </w:rPr>
              <w:t>1</w:t>
            </w:r>
            <w:r>
              <w:rPr>
                <w:rFonts w:hint="eastAsia" w:ascii="仿宋" w:hAnsi="仿宋" w:eastAsia="仿宋" w:cs="Arial"/>
                <w:bCs/>
                <w:color w:val="000000" w:themeColor="text1"/>
                <w:kern w:val="0"/>
                <w:sz w:val="21"/>
                <w:szCs w:val="21"/>
                <w:lang w:eastAsia="zh-CN"/>
                <w14:textFill>
                  <w14:solidFill>
                    <w14:schemeClr w14:val="tx1"/>
                  </w14:solidFill>
                </w14:textFill>
              </w:rPr>
              <w:t>）采购方式：公开竞争性谈判</w:t>
            </w:r>
          </w:p>
          <w:p>
            <w:pPr>
              <w:widowControl/>
              <w:jc w:val="left"/>
              <w:rPr>
                <w:rFonts w:hint="eastAsia" w:ascii="仿宋" w:hAnsi="仿宋" w:eastAsia="仿宋" w:cs="Arial"/>
                <w:bCs/>
                <w:color w:val="000000" w:themeColor="text1"/>
                <w:kern w:val="0"/>
                <w:sz w:val="21"/>
                <w:szCs w:val="21"/>
                <w:lang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w:t>
            </w:r>
            <w:r>
              <w:rPr>
                <w:rFonts w:hint="eastAsia" w:ascii="仿宋" w:hAnsi="仿宋" w:eastAsia="仿宋" w:cs="Arial"/>
                <w:bCs/>
                <w:color w:val="000000" w:themeColor="text1"/>
                <w:kern w:val="0"/>
                <w:sz w:val="21"/>
                <w:szCs w:val="21"/>
                <w:lang w:val="en-US" w:eastAsia="zh-CN"/>
                <w14:textFill>
                  <w14:solidFill>
                    <w14:schemeClr w14:val="tx1"/>
                  </w14:solidFill>
                </w14:textFill>
              </w:rPr>
              <w:t>2</w:t>
            </w:r>
            <w:r>
              <w:rPr>
                <w:rFonts w:hint="eastAsia" w:ascii="仿宋" w:hAnsi="仿宋" w:eastAsia="仿宋" w:cs="Arial"/>
                <w:bCs/>
                <w:color w:val="000000" w:themeColor="text1"/>
                <w:kern w:val="0"/>
                <w:sz w:val="21"/>
                <w:szCs w:val="21"/>
                <w:lang w:eastAsia="zh-CN"/>
                <w14:textFill>
                  <w14:solidFill>
                    <w14:schemeClr w14:val="tx1"/>
                  </w14:solidFill>
                </w14:textFill>
              </w:rPr>
              <w:t>）厂商要求：应答人应具有独立订立合同的法人资格。</w:t>
            </w:r>
          </w:p>
          <w:p>
            <w:pPr>
              <w:widowControl/>
              <w:jc w:val="left"/>
              <w:rPr>
                <w:rFonts w:hint="eastAsia" w:ascii="仿宋" w:hAnsi="仿宋" w:eastAsia="仿宋" w:cs="Arial"/>
                <w:bCs/>
                <w:color w:val="000000" w:themeColor="text1"/>
                <w:kern w:val="0"/>
                <w:sz w:val="21"/>
                <w:szCs w:val="21"/>
                <w:lang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w:t>
            </w:r>
            <w:r>
              <w:rPr>
                <w:rFonts w:hint="eastAsia" w:ascii="仿宋" w:hAnsi="仿宋" w:eastAsia="仿宋" w:cs="Arial"/>
                <w:bCs/>
                <w:color w:val="000000" w:themeColor="text1"/>
                <w:kern w:val="0"/>
                <w:sz w:val="21"/>
                <w:szCs w:val="21"/>
                <w:lang w:val="en-US" w:eastAsia="zh-CN"/>
                <w14:textFill>
                  <w14:solidFill>
                    <w14:schemeClr w14:val="tx1"/>
                  </w14:solidFill>
                </w14:textFill>
              </w:rPr>
              <w:t>3</w:t>
            </w:r>
            <w:r>
              <w:rPr>
                <w:rFonts w:hint="eastAsia" w:ascii="仿宋" w:hAnsi="仿宋" w:eastAsia="仿宋" w:cs="Arial"/>
                <w:bCs/>
                <w:color w:val="000000" w:themeColor="text1"/>
                <w:kern w:val="0"/>
                <w:sz w:val="21"/>
                <w:szCs w:val="21"/>
                <w:lang w:eastAsia="zh-CN"/>
                <w14:textFill>
                  <w14:solidFill>
                    <w14:schemeClr w14:val="tx1"/>
                  </w14:solidFill>
                </w14:textFill>
              </w:rPr>
              <w:t>）完成过与招标项目相类似的同等或以上技术要求的项目：2018年1月1日至投标截止日内完成过与招标项目相类似的同等或以上技术要求的项目，合同额累计不低于100万。注：业绩必须提供对应的合同复印件。</w:t>
            </w:r>
          </w:p>
          <w:p>
            <w:pPr>
              <w:widowControl/>
              <w:jc w:val="left"/>
              <w:rPr>
                <w:rFonts w:hint="eastAsia" w:ascii="仿宋" w:hAnsi="仿宋" w:eastAsia="仿宋" w:cs="Arial"/>
                <w:bCs/>
                <w:color w:val="000000" w:themeColor="text1"/>
                <w:kern w:val="0"/>
                <w:sz w:val="21"/>
                <w:szCs w:val="21"/>
                <w:lang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w:t>
            </w:r>
            <w:r>
              <w:rPr>
                <w:rFonts w:hint="eastAsia" w:ascii="仿宋" w:hAnsi="仿宋" w:eastAsia="仿宋" w:cs="Arial"/>
                <w:bCs/>
                <w:color w:val="000000" w:themeColor="text1"/>
                <w:kern w:val="0"/>
                <w:sz w:val="21"/>
                <w:szCs w:val="21"/>
                <w:lang w:val="en-US" w:eastAsia="zh-CN"/>
                <w14:textFill>
                  <w14:solidFill>
                    <w14:schemeClr w14:val="tx1"/>
                  </w14:solidFill>
                </w14:textFill>
              </w:rPr>
              <w:t>4</w:t>
            </w:r>
            <w:r>
              <w:rPr>
                <w:rFonts w:hint="eastAsia" w:ascii="仿宋" w:hAnsi="仿宋" w:eastAsia="仿宋" w:cs="Arial"/>
                <w:bCs/>
                <w:color w:val="000000" w:themeColor="text1"/>
                <w:kern w:val="0"/>
                <w:sz w:val="21"/>
                <w:szCs w:val="21"/>
                <w:lang w:eastAsia="zh-CN"/>
                <w14:textFill>
                  <w14:solidFill>
                    <w14:schemeClr w14:val="tx1"/>
                  </w14:solidFill>
                </w14:textFill>
              </w:rPr>
              <w:t>）认证证书：具有民用航空器经营许可证</w:t>
            </w:r>
          </w:p>
          <w:p>
            <w:pPr>
              <w:widowControl/>
              <w:jc w:val="left"/>
              <w:rPr>
                <w:rFonts w:hint="default" w:eastAsia="仿宋"/>
                <w:lang w:val="en-US" w:eastAsia="zh-CN"/>
              </w:rPr>
            </w:pPr>
            <w:r>
              <w:rPr>
                <w:rFonts w:hint="eastAsia" w:ascii="仿宋" w:hAnsi="仿宋" w:eastAsia="仿宋" w:cs="Arial"/>
                <w:bCs/>
                <w:color w:val="000000" w:themeColor="text1"/>
                <w:kern w:val="0"/>
                <w:sz w:val="21"/>
                <w:szCs w:val="21"/>
                <w:lang w:eastAsia="zh-CN"/>
                <w14:textFill>
                  <w14:solidFill>
                    <w14:schemeClr w14:val="tx1"/>
                  </w14:solidFill>
                </w14:textFill>
              </w:rPr>
              <w:t>（</w:t>
            </w:r>
            <w:r>
              <w:rPr>
                <w:rFonts w:hint="eastAsia" w:ascii="仿宋" w:hAnsi="仿宋" w:eastAsia="仿宋" w:cs="Arial"/>
                <w:bCs/>
                <w:color w:val="000000" w:themeColor="text1"/>
                <w:kern w:val="0"/>
                <w:sz w:val="21"/>
                <w:szCs w:val="21"/>
                <w:lang w:val="en-US" w:eastAsia="zh-CN"/>
                <w14:textFill>
                  <w14:solidFill>
                    <w14:schemeClr w14:val="tx1"/>
                  </w14:solidFill>
                </w14:textFill>
              </w:rPr>
              <w:t>5</w:t>
            </w:r>
            <w:r>
              <w:rPr>
                <w:rFonts w:hint="eastAsia" w:ascii="仿宋" w:hAnsi="仿宋" w:eastAsia="仿宋" w:cs="Arial"/>
                <w:bCs/>
                <w:color w:val="000000" w:themeColor="text1"/>
                <w:kern w:val="0"/>
                <w:sz w:val="21"/>
                <w:szCs w:val="21"/>
                <w:lang w:eastAsia="zh-CN"/>
                <w14:textFill>
                  <w14:solidFill>
                    <w14:schemeClr w14:val="tx1"/>
                  </w14:solidFill>
                </w14:textFill>
              </w:rPr>
              <w:t>）</w:t>
            </w:r>
            <w:r>
              <w:rPr>
                <w:rFonts w:hint="eastAsia" w:ascii="仿宋" w:hAnsi="仿宋" w:eastAsia="仿宋" w:cs="Arial"/>
                <w:bCs/>
                <w:color w:val="000000" w:themeColor="text1"/>
                <w:kern w:val="0"/>
                <w:sz w:val="21"/>
                <w:szCs w:val="21"/>
                <w:lang w:val="en-US" w:eastAsia="zh-CN"/>
                <w14:textFill>
                  <w14:solidFill>
                    <w14:schemeClr w14:val="tx1"/>
                  </w14:solidFill>
                </w14:textFill>
              </w:rPr>
              <w:t>备注：具备6人及以上且必须持有民航局颁发的无人机驾驶员执照。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exact"/>
          <w:jc w:val="center"/>
        </w:trPr>
        <w:tc>
          <w:tcPr>
            <w:tcW w:w="765" w:type="dxa"/>
            <w:vMerge w:val="continue"/>
            <w:vAlign w:val="center"/>
          </w:tcPr>
          <w:p>
            <w:pPr>
              <w:widowControl/>
              <w:jc w:val="center"/>
              <w:rPr>
                <w:rFonts w:hint="eastAsia" w:ascii="仿宋" w:hAnsi="仿宋" w:eastAsia="仿宋" w:cs="Arial"/>
                <w:bCs/>
                <w:color w:val="000000" w:themeColor="text1"/>
                <w:kern w:val="0"/>
                <w:sz w:val="21"/>
                <w:szCs w:val="21"/>
                <w:lang w:eastAsia="zh-CN"/>
                <w14:textFill>
                  <w14:solidFill>
                    <w14:schemeClr w14:val="tx1"/>
                  </w14:solidFill>
                </w14:textFill>
              </w:rPr>
            </w:pPr>
          </w:p>
        </w:tc>
        <w:tc>
          <w:tcPr>
            <w:tcW w:w="1132" w:type="dxa"/>
            <w:vAlign w:val="center"/>
          </w:tcPr>
          <w:p>
            <w:pPr>
              <w:widowControl/>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110kV输电线路直线杆塔巡检飞行服务</w:t>
            </w:r>
            <w:r>
              <w:rPr>
                <w:rFonts w:hint="eastAsia" w:ascii="仿宋" w:hAnsi="仿宋" w:eastAsia="仿宋" w:cs="Arial"/>
                <w:bCs/>
                <w:color w:val="000000" w:themeColor="text1"/>
                <w:kern w:val="0"/>
                <w:sz w:val="21"/>
                <w:szCs w:val="21"/>
                <w:lang w:val="en-US" w:eastAsia="zh-CN"/>
                <w14:textFill>
                  <w14:solidFill>
                    <w14:schemeClr w14:val="tx1"/>
                  </w14:solidFill>
                </w14:textFill>
              </w:rPr>
              <w:t>,</w:t>
            </w:r>
            <w:r>
              <w:rPr>
                <w:rFonts w:hint="eastAsia" w:ascii="仿宋" w:hAnsi="仿宋" w:eastAsia="仿宋" w:cs="Arial"/>
                <w:bCs/>
                <w:color w:val="000000" w:themeColor="text1"/>
                <w:kern w:val="0"/>
                <w:sz w:val="21"/>
                <w:szCs w:val="21"/>
                <w:lang w:eastAsia="zh-CN"/>
                <w14:textFill>
                  <w14:solidFill>
                    <w14:schemeClr w14:val="tx1"/>
                  </w14:solidFill>
                </w14:textFill>
              </w:rPr>
              <w:t>采用旋翼无人机对耐张杆塔精细化巡检，拍照采集杆塔规定部位及导线的图像。</w:t>
            </w:r>
          </w:p>
        </w:tc>
        <w:tc>
          <w:tcPr>
            <w:tcW w:w="653" w:type="dxa"/>
            <w:vAlign w:val="center"/>
          </w:tcPr>
          <w:p>
            <w:pPr>
              <w:widowControl/>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 xml:space="preserve">336 </w:t>
            </w:r>
          </w:p>
        </w:tc>
        <w:tc>
          <w:tcPr>
            <w:tcW w:w="615" w:type="dxa"/>
            <w:vAlign w:val="center"/>
          </w:tcPr>
          <w:p>
            <w:pPr>
              <w:widowControl/>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基</w:t>
            </w:r>
          </w:p>
        </w:tc>
        <w:tc>
          <w:tcPr>
            <w:tcW w:w="675" w:type="dxa"/>
            <w:vAlign w:val="center"/>
          </w:tcPr>
          <w:p>
            <w:pPr>
              <w:widowControl/>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合同签订后15日内</w:t>
            </w:r>
          </w:p>
        </w:tc>
        <w:tc>
          <w:tcPr>
            <w:tcW w:w="810" w:type="dxa"/>
            <w:vAlign w:val="center"/>
          </w:tcPr>
          <w:p>
            <w:pPr>
              <w:widowControl/>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s="Arial"/>
                <w:bCs/>
                <w:color w:val="000000" w:themeColor="text1"/>
                <w:kern w:val="0"/>
                <w:sz w:val="21"/>
                <w:szCs w:val="21"/>
                <w:lang w:eastAsia="zh-CN"/>
                <w14:textFill>
                  <w14:solidFill>
                    <w14:schemeClr w14:val="tx1"/>
                  </w14:solidFill>
                </w14:textFill>
              </w:rPr>
              <w:t>1年</w:t>
            </w:r>
          </w:p>
        </w:tc>
        <w:tc>
          <w:tcPr>
            <w:tcW w:w="960" w:type="dxa"/>
            <w:vMerge w:val="continue"/>
            <w:vAlign w:val="center"/>
          </w:tcPr>
          <w:p>
            <w:pPr>
              <w:widowControl/>
              <w:adjustRightInd w:val="0"/>
              <w:snapToGrid w:val="0"/>
              <w:jc w:val="center"/>
              <w:rPr>
                <w:rFonts w:hint="eastAsia" w:ascii="仿宋" w:hAnsi="仿宋" w:eastAsia="仿宋" w:cs="Arial"/>
                <w:bCs/>
                <w:color w:val="000000" w:themeColor="text1"/>
                <w:kern w:val="0"/>
                <w:szCs w:val="21"/>
                <w:lang w:val="en-US" w:eastAsia="zh-CN"/>
                <w14:textFill>
                  <w14:solidFill>
                    <w14:schemeClr w14:val="tx1"/>
                  </w14:solidFill>
                </w14:textFill>
              </w:rPr>
            </w:pPr>
          </w:p>
        </w:tc>
        <w:tc>
          <w:tcPr>
            <w:tcW w:w="2205" w:type="dxa"/>
            <w:vMerge w:val="continue"/>
            <w:vAlign w:val="center"/>
          </w:tcPr>
          <w:p>
            <w:pPr>
              <w:widowControl/>
              <w:adjustRightInd w:val="0"/>
              <w:snapToGrid w:val="0"/>
              <w:rPr>
                <w:rFonts w:hint="eastAsia" w:ascii="仿宋" w:hAnsi="仿宋" w:eastAsia="仿宋" w:cs="Arial"/>
                <w:bCs/>
                <w:color w:val="000000" w:themeColor="text1"/>
                <w:kern w:val="0"/>
                <w:szCs w:val="21"/>
                <w14:textFill>
                  <w14:solidFill>
                    <w14:schemeClr w14:val="tx1"/>
                  </w14:solidFill>
                </w14:textFill>
              </w:rPr>
            </w:pPr>
          </w:p>
        </w:tc>
      </w:tr>
    </w:tbl>
    <w:p>
      <w:pP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E0326"/>
    <w:rsid w:val="4A4226E7"/>
    <w:rsid w:val="4B140FD9"/>
    <w:rsid w:val="6FFC34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晓惠君</cp:lastModifiedBy>
  <dcterms:modified xsi:type="dcterms:W3CDTF">2020-12-03T06:13:07Z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